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7EDC6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ind w:left="4541"/>
        <w:rPr>
          <w:rFonts w:ascii="Calibri" w:eastAsia="Calibri" w:hAnsi="Calibri" w:cs="Calibri"/>
          <w:color w:val="000000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noProof/>
          <w:color w:val="000000"/>
        </w:rPr>
        <w:drawing>
          <wp:inline distT="0" distB="0" distL="0" distR="0" wp14:anchorId="36F8744D" wp14:editId="749272FB">
            <wp:extent cx="573155" cy="703326"/>
            <wp:effectExtent l="0" t="0" r="0" b="0"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5" cy="7033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89AE80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spacing w:before="88"/>
        <w:ind w:right="-7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Serviço Público Federal</w:t>
      </w:r>
    </w:p>
    <w:p w14:paraId="6CF86214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ind w:right="-7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Universidade Federal do Pará</w:t>
      </w:r>
    </w:p>
    <w:p w14:paraId="0FD78398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ind w:right="-7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Pró-Reitoria de Ensino de Graduação</w:t>
      </w:r>
    </w:p>
    <w:p w14:paraId="59E0081A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ind w:right="-7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Comissão Permanente de Processos Seletivos</w:t>
      </w:r>
    </w:p>
    <w:p w14:paraId="02A3BBE5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ind w:right="-7"/>
        <w:rPr>
          <w:rFonts w:ascii="Calibri" w:eastAsia="Calibri" w:hAnsi="Calibri" w:cs="Calibri"/>
          <w:color w:val="000000"/>
        </w:rPr>
      </w:pPr>
    </w:p>
    <w:p w14:paraId="5E6BE9A0" w14:textId="77777777" w:rsidR="006C7494" w:rsidRDefault="007B054B">
      <w:pPr>
        <w:pStyle w:val="Ttulo1"/>
        <w:spacing w:before="0" w:line="480" w:lineRule="auto"/>
        <w:ind w:left="0" w:right="-7" w:firstLine="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EDITAL Nº 06/2022 – COPERPS, DE 01 DE NOVEMBRO DE 2022 </w:t>
      </w:r>
    </w:p>
    <w:p w14:paraId="6CEE8A1F" w14:textId="77777777" w:rsidR="006C7494" w:rsidRDefault="007B054B">
      <w:pPr>
        <w:pStyle w:val="Ttulo1"/>
        <w:spacing w:before="0" w:line="480" w:lineRule="auto"/>
        <w:ind w:left="0" w:right="-7" w:firstLine="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PROCESSO SELETIVO ESPECIAL 2022-5 – PSE 2022-5</w:t>
      </w:r>
    </w:p>
    <w:p w14:paraId="1635C6CB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" w:firstLine="426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 Universidade Federal do Pará – UFPA, por meio da Comissão Permanente de Processos Seletivos (COPERPS), torna pública a abertura de inscrições e as normas que regem o Processo Seletivo Especial do ano de 2022</w:t>
      </w:r>
      <w:r>
        <w:rPr>
          <w:rFonts w:ascii="Calibri" w:eastAsia="Calibri" w:hAnsi="Calibri" w:cs="Calibri"/>
          <w:sz w:val="24"/>
          <w:szCs w:val="24"/>
        </w:rPr>
        <w:t>-5 (PSE 2022-5), destinado ao preenchimento de vagas para candidatos(as) para o Curso de Licenciatura em Educação do Campo, para o  ano de 2023, oferecido pela Universidade Federal do Pará, nos termos da Resolução n. 5.577 de 27 de outubro de 2022, do Cons</w:t>
      </w:r>
      <w:r>
        <w:rPr>
          <w:rFonts w:ascii="Calibri" w:eastAsia="Calibri" w:hAnsi="Calibri" w:cs="Calibri"/>
          <w:sz w:val="24"/>
          <w:szCs w:val="24"/>
        </w:rPr>
        <w:t>elho Superior de Ensino, Pesquisa e Extensão (CONSEPE/UFPA), da Lei nº 9.394/1996, que dispõe sobre as Diretrizes e Bases da Educação Nacional demais legislações vigentes e mediante as condições estabelecidas neste Edital.</w:t>
      </w:r>
    </w:p>
    <w:p w14:paraId="28181338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spacing w:before="120" w:after="120"/>
        <w:ind w:right="-7" w:firstLine="426"/>
        <w:jc w:val="both"/>
        <w:rPr>
          <w:rFonts w:ascii="Calibri" w:eastAsia="Calibri" w:hAnsi="Calibri" w:cs="Calibri"/>
          <w:sz w:val="24"/>
          <w:szCs w:val="24"/>
        </w:rPr>
      </w:pPr>
    </w:p>
    <w:p w14:paraId="3EA60B09" w14:textId="77777777" w:rsidR="006C7494" w:rsidRDefault="007B054B">
      <w:pPr>
        <w:pStyle w:val="Ttulo1"/>
        <w:tabs>
          <w:tab w:val="left" w:pos="284"/>
        </w:tabs>
        <w:spacing w:before="120" w:after="120"/>
        <w:ind w:left="0" w:firstLine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1. DAS DISPOSIÇÕES PRELIMINARES</w:t>
      </w:r>
    </w:p>
    <w:p w14:paraId="03021AE3" w14:textId="77777777" w:rsidR="006C7494" w:rsidRDefault="007B054B">
      <w:pP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1.1 O PSE 2022-5 é destinado, </w:t>
      </w:r>
      <w:r>
        <w:rPr>
          <w:rFonts w:ascii="Calibri" w:eastAsia="Calibri" w:hAnsi="Calibri" w:cs="Calibri"/>
          <w:b/>
          <w:sz w:val="24"/>
          <w:szCs w:val="24"/>
        </w:rPr>
        <w:t>unicamente</w:t>
      </w:r>
      <w:r>
        <w:rPr>
          <w:rFonts w:ascii="Calibri" w:eastAsia="Calibri" w:hAnsi="Calibri" w:cs="Calibri"/>
          <w:sz w:val="24"/>
          <w:szCs w:val="24"/>
        </w:rPr>
        <w:t>, a candidatos(as) com inscrição homologada já aprovados(as) no PSE 2022-4.</w:t>
      </w:r>
    </w:p>
    <w:p w14:paraId="02CE15F0" w14:textId="77777777" w:rsidR="006C7494" w:rsidRDefault="007B054B">
      <w:pPr>
        <w:widowControl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1.2 Serão disponibilizadas </w:t>
      </w:r>
      <w:r>
        <w:rPr>
          <w:rFonts w:ascii="Calibri" w:eastAsia="Calibri" w:hAnsi="Calibri" w:cs="Calibri"/>
          <w:b/>
          <w:sz w:val="24"/>
          <w:szCs w:val="24"/>
        </w:rPr>
        <w:t xml:space="preserve">40 vagas em regime de oferta Intensivo, acrescidas de 01 (uma) vaga adicional reservada a Pessoa com Deficiência </w:t>
      </w:r>
      <w:r>
        <w:rPr>
          <w:rFonts w:ascii="Calibri" w:eastAsia="Calibri" w:hAnsi="Calibri" w:cs="Calibri"/>
          <w:b/>
          <w:sz w:val="24"/>
          <w:szCs w:val="24"/>
        </w:rPr>
        <w:t>(PcD), em turno integral, com início das aulas no</w:t>
      </w:r>
      <w:r>
        <w:rPr>
          <w:rFonts w:ascii="Calibri" w:eastAsia="Calibri" w:hAnsi="Calibri" w:cs="Calibri"/>
          <w:b/>
          <w:sz w:val="24"/>
          <w:szCs w:val="24"/>
          <w:highlight w:val="white"/>
        </w:rPr>
        <w:t xml:space="preserve"> 2º semestre de 2023</w:t>
      </w:r>
      <w:r>
        <w:rPr>
          <w:rFonts w:ascii="Calibri" w:eastAsia="Calibri" w:hAnsi="Calibri" w:cs="Calibri"/>
          <w:b/>
          <w:sz w:val="24"/>
          <w:szCs w:val="24"/>
        </w:rPr>
        <w:t>, para o ingresso no Curso de Educação do Campo com ênfase em Linguagens e Códigos para o Polo de Porto de Moz, vinculado ao Campus de Altamira da Universidade Federal do Pará (UFPA)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372C56C1" w14:textId="77777777" w:rsidR="006C7494" w:rsidRDefault="007B054B">
      <w:pPr>
        <w:widowControl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1.3</w:t>
      </w:r>
      <w:r>
        <w:rPr>
          <w:rFonts w:ascii="Calibri" w:eastAsia="Calibri" w:hAnsi="Calibri" w:cs="Calibri"/>
          <w:sz w:val="24"/>
          <w:szCs w:val="24"/>
        </w:rPr>
        <w:t xml:space="preserve"> O objeto do Processo Seletivo Especial 2022-5 (PSE 2022-5) é de selecionar candidatos(as) para ocupar as vagas ofertadas e não preenchidas no PSE 2022-4 vinculadas ao Campus de Altamira para o Pólo de Porto de Moz. </w:t>
      </w:r>
    </w:p>
    <w:p w14:paraId="3B090E4A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891"/>
        </w:tabs>
        <w:spacing w:before="120" w:after="120"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1.4 O PSE 2022-5 da Universidade Federal do Pará (PSE 2022-5) será regido por este Edital e executado pela Fundação de Amparo e Desenvolvimento da Pesquisa - FADESP. </w:t>
      </w:r>
    </w:p>
    <w:p w14:paraId="6575F975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before="120" w:after="120"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1.5 A seleção para o provimento das vagas ofertadas no PSE 2022-5 compreenderá o aproveit</w:t>
      </w:r>
      <w:r>
        <w:rPr>
          <w:rFonts w:ascii="Calibri" w:eastAsia="Calibri" w:hAnsi="Calibri" w:cs="Calibri"/>
          <w:sz w:val="24"/>
          <w:szCs w:val="24"/>
        </w:rPr>
        <w:t>amento dos resultados alcançados no Edital 2022-2 (PSE 2022-4).</w:t>
      </w:r>
    </w:p>
    <w:p w14:paraId="79EFEFC4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860"/>
        </w:tabs>
        <w:spacing w:before="120" w:after="120"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1.6 Não haverá cobrança de taxa de inscrição no PSE 2022-5.</w:t>
      </w:r>
    </w:p>
    <w:p w14:paraId="04CE327C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993"/>
        </w:tabs>
        <w:spacing w:before="120" w:after="120"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1.7 O(a) candidato(a) que conste em lista de espera do PSE UFPA 2022-4 poderá concorrer às vagas ofertadas no presente edital.</w:t>
      </w:r>
    </w:p>
    <w:p w14:paraId="75737152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993"/>
        </w:tabs>
        <w:spacing w:before="120" w:after="120" w:line="276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68CF526B" w14:textId="77777777" w:rsidR="006C7494" w:rsidRDefault="007B054B">
      <w:pPr>
        <w:pStyle w:val="Ttulo1"/>
        <w:tabs>
          <w:tab w:val="left" w:pos="284"/>
        </w:tabs>
        <w:spacing w:before="120" w:after="120"/>
        <w:ind w:left="0" w:firstLine="0"/>
        <w:rPr>
          <w:rFonts w:ascii="Calibri" w:eastAsia="Calibri" w:hAnsi="Calibri" w:cs="Calibri"/>
          <w:b w:val="0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2.</w:t>
      </w:r>
      <w:r>
        <w:rPr>
          <w:rFonts w:ascii="Calibri" w:eastAsia="Calibri" w:hAnsi="Calibri" w:cs="Calibri"/>
          <w:sz w:val="24"/>
          <w:szCs w:val="24"/>
        </w:rPr>
        <w:t xml:space="preserve"> INSCRIÇÃO NO PROCESSO SELETIVO</w:t>
      </w:r>
    </w:p>
    <w:p w14:paraId="7499C7FB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2.1 Para participar do PSE 2022-5, o(a) candidato(a) com inscrição homologada já aprovado(a) n</w:t>
      </w:r>
      <w:r>
        <w:rPr>
          <w:rFonts w:ascii="Calibri" w:eastAsia="Calibri" w:hAnsi="Calibri" w:cs="Calibri"/>
          <w:sz w:val="24"/>
          <w:szCs w:val="24"/>
        </w:rPr>
        <w:t xml:space="preserve">o </w:t>
      </w:r>
      <w:r>
        <w:rPr>
          <w:rFonts w:ascii="Calibri" w:eastAsia="Calibri" w:hAnsi="Calibri" w:cs="Calibri"/>
          <w:sz w:val="24"/>
          <w:szCs w:val="24"/>
        </w:rPr>
        <w:lastRenderedPageBreak/>
        <w:t xml:space="preserve">PSE 2022-4 deverá efetuar a sua inscrição no Processo Seletivo Especial, admitida exclusivamente via internet, no endereço eletrônico </w:t>
      </w:r>
      <w:hyperlink r:id="rId9">
        <w:r>
          <w:rPr>
            <w:rFonts w:ascii="Calibri" w:eastAsia="Calibri" w:hAnsi="Calibri" w:cs="Calibri"/>
            <w:sz w:val="24"/>
            <w:szCs w:val="24"/>
          </w:rPr>
          <w:t>portalfadesp.org.br</w:t>
        </w:r>
      </w:hyperlink>
      <w:r>
        <w:rPr>
          <w:rFonts w:ascii="Calibri" w:eastAsia="Calibri" w:hAnsi="Calibri" w:cs="Calibri"/>
          <w:sz w:val="24"/>
          <w:szCs w:val="24"/>
        </w:rPr>
        <w:t>, das 14h do dia 08 de novembro de 2022 até às 23h5</w:t>
      </w:r>
      <w:r>
        <w:rPr>
          <w:rFonts w:ascii="Calibri" w:eastAsia="Calibri" w:hAnsi="Calibri" w:cs="Calibri"/>
          <w:sz w:val="24"/>
          <w:szCs w:val="24"/>
        </w:rPr>
        <w:t>9 do dia 21 de novembro de 2022.</w:t>
      </w:r>
    </w:p>
    <w:p w14:paraId="4A99E4B7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2.2 Antes da inscrição, o(a) candidato(a) deverá ler atenta e integralmente o presente Edital e assinalar a sua concordância com o mesmo no formulário eletrônico de inscrição (Termo de Concordância com o Edital), não cabend</w:t>
      </w:r>
      <w:r>
        <w:rPr>
          <w:rFonts w:ascii="Calibri" w:eastAsia="Calibri" w:hAnsi="Calibri" w:cs="Calibri"/>
          <w:sz w:val="24"/>
          <w:szCs w:val="24"/>
        </w:rPr>
        <w:t>o, posteriormente, interposição de recursos ou alegação de desconhecimento das informações dispostas no Edital.</w:t>
      </w:r>
    </w:p>
    <w:p w14:paraId="0CE81620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2.3 Caberá impugnação dos termos deste Edital no prazo de 02 (dois) dias após a sua publicação no Diário Oficial da União, efetivada exclusivame</w:t>
      </w:r>
      <w:r>
        <w:rPr>
          <w:rFonts w:ascii="Calibri" w:eastAsia="Calibri" w:hAnsi="Calibri" w:cs="Calibri"/>
          <w:sz w:val="24"/>
          <w:szCs w:val="24"/>
        </w:rPr>
        <w:t xml:space="preserve">nte por meio eletrônico, via e-mail </w:t>
      </w:r>
      <w:hyperlink r:id="rId10">
        <w:r>
          <w:rPr>
            <w:rFonts w:ascii="Calibri" w:eastAsia="Calibri" w:hAnsi="Calibri" w:cs="Calibri"/>
            <w:sz w:val="24"/>
            <w:szCs w:val="24"/>
          </w:rPr>
          <w:t>concursos@fadesp.org.br</w:t>
        </w:r>
      </w:hyperlink>
      <w:r>
        <w:rPr>
          <w:rFonts w:ascii="Calibri" w:eastAsia="Calibri" w:hAnsi="Calibri" w:cs="Calibri"/>
          <w:sz w:val="24"/>
          <w:szCs w:val="24"/>
        </w:rPr>
        <w:t>.</w:t>
      </w:r>
    </w:p>
    <w:p w14:paraId="3EA594B4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030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71469760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030"/>
        </w:tabs>
        <w:spacing w:before="120" w:after="120"/>
        <w:ind w:right="511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3.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DA CLASSIFICAÇÃO E DOS CRITÉRIOS DE DESEMPATE</w:t>
      </w:r>
    </w:p>
    <w:p w14:paraId="3C2A43D9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3.1 Os(As) candidatos(as) serão classificados(as), até o limite de vagas, em ordem decrescente da Média Final que obtiverem no PSE 2022-4.</w:t>
      </w:r>
    </w:p>
    <w:p w14:paraId="3C79ACFB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3.2 Em caso de empate serão adotados os critérios de desempate estabelecidos no PSE 2022-4, na ordem seguinte:</w:t>
      </w:r>
    </w:p>
    <w:p w14:paraId="22EDE829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a) mai</w:t>
      </w:r>
      <w:r>
        <w:rPr>
          <w:rFonts w:ascii="Calibri" w:eastAsia="Calibri" w:hAnsi="Calibri" w:cs="Calibri"/>
          <w:sz w:val="24"/>
          <w:szCs w:val="24"/>
        </w:rPr>
        <w:t>or nota na Prova de Redação;</w:t>
      </w:r>
    </w:p>
    <w:p w14:paraId="1BF0319B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b) maior nota na Prova Objetiva;</w:t>
      </w:r>
    </w:p>
    <w:p w14:paraId="68ABD070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c) maior nota na entrevista;</w:t>
      </w:r>
    </w:p>
    <w:p w14:paraId="22683D51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d) maior idade cronológica.</w:t>
      </w:r>
    </w:p>
    <w:p w14:paraId="14052418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3.3 A relação de classificados(as) no PSE 2022-5 será divulgada na internet, no endereço eletrônico </w:t>
      </w:r>
      <w:hyperlink r:id="rId11">
        <w:r>
          <w:rPr>
            <w:rFonts w:ascii="Calibri" w:eastAsia="Calibri" w:hAnsi="Calibri" w:cs="Calibri"/>
            <w:sz w:val="24"/>
            <w:szCs w:val="24"/>
          </w:rPr>
          <w:t>portalfadesp.org.br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onde os(as) candidatos(as) poderão verificar a pontuação obtida no concurso.</w:t>
      </w:r>
    </w:p>
    <w:p w14:paraId="24467421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030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3DE1CD70" w14:textId="77777777" w:rsidR="006C7494" w:rsidRDefault="007B054B">
      <w:pPr>
        <w:pStyle w:val="Ttulo1"/>
        <w:tabs>
          <w:tab w:val="left" w:pos="284"/>
          <w:tab w:val="left" w:pos="865"/>
        </w:tabs>
        <w:spacing w:before="120" w:after="120"/>
        <w:ind w:left="0" w:firstLine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 xml:space="preserve">4. </w:t>
      </w:r>
      <w:r>
        <w:rPr>
          <w:rFonts w:ascii="Calibri" w:eastAsia="Calibri" w:hAnsi="Calibri" w:cs="Calibri"/>
          <w:sz w:val="24"/>
          <w:szCs w:val="24"/>
        </w:rPr>
        <w:t>HABILITAÇÃO AO VÍNCULO INSTITUCIONAL</w:t>
      </w:r>
    </w:p>
    <w:p w14:paraId="1A93050D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1105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4.1 Para ter assegurado o direito à vaga, o(a) candidato(a) deverá cumprir os procedimentos e os prazos especificados nos Editais de Habilitação, a serem disponibilizados no endereço eletrônico </w:t>
      </w:r>
      <w:hyperlink r:id="rId12">
        <w:r>
          <w:rPr>
            <w:rFonts w:ascii="Calibri" w:eastAsia="Calibri" w:hAnsi="Calibri" w:cs="Calibri"/>
            <w:color w:val="000000"/>
            <w:sz w:val="24"/>
            <w:szCs w:val="24"/>
          </w:rPr>
          <w:t xml:space="preserve">www.ciac.ufpa.br, </w:t>
        </w:r>
      </w:hyperlink>
      <w:r>
        <w:rPr>
          <w:rFonts w:ascii="Calibri" w:eastAsia="Calibri" w:hAnsi="Calibri" w:cs="Calibri"/>
          <w:color w:val="000000"/>
          <w:sz w:val="24"/>
          <w:szCs w:val="24"/>
        </w:rPr>
        <w:t>quando convocado em qualquer chamada referente ao PSE 2022-5.</w:t>
      </w:r>
    </w:p>
    <w:p w14:paraId="15358284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1171"/>
        </w:tabs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4.2 No ato da habilitação, o(a) candidato(a) convocado(a) deverá entregar,  obrigatoriamente, os documentos exigidos na inscrição do Processo Seletivo Especial assim como as  demais documentaçõe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s necessárias à efetivação do vínculo, disponível em </w:t>
      </w:r>
      <w:hyperlink r:id="rId13">
        <w:r>
          <w:rPr>
            <w:rFonts w:ascii="Calibri" w:eastAsia="Calibri" w:hAnsi="Calibri" w:cs="Calibri"/>
            <w:sz w:val="24"/>
            <w:szCs w:val="24"/>
          </w:rPr>
          <w:t>http://ciac.ufpa.br/index.php/documentacao-para-vinculo.</w:t>
        </w:r>
      </w:hyperlink>
    </w:p>
    <w:p w14:paraId="40DCBDAC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1099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4.3 Será admitida a entrega de documentos necessários à habilitação, mediante procuração pública ou particular, devendo esta última ter firma reconhecida em cartório.</w:t>
      </w:r>
    </w:p>
    <w:p w14:paraId="6F654068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4.3.1 O(A) procurador(a) deverá apresentar, além da procuração, original e cópia de  documento de identidade.</w:t>
      </w:r>
    </w:p>
    <w:p w14:paraId="1A64B637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019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4.4 O(A) candidato(a) que tiver sua matrícula indeferida poderá recorrer no prazo de 48 (quarenta e oito) horas, contado a partir do indeferimento</w:t>
      </w:r>
      <w:r>
        <w:rPr>
          <w:rFonts w:ascii="Calibri" w:eastAsia="Calibri" w:hAnsi="Calibri" w:cs="Calibri"/>
          <w:color w:val="000000"/>
          <w:sz w:val="24"/>
          <w:szCs w:val="24"/>
        </w:rPr>
        <w:t>, devendo formalizar seu recurso nos locais a serem informados no Edital de Habilitação.</w:t>
      </w:r>
    </w:p>
    <w:p w14:paraId="24AF2D21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4.4.1 O(A) candidato(a) que não recorrer dentro do prazo acima estabelecido, ou que tiver seu recurso indeferido, perderá o direito à vaga.</w:t>
      </w:r>
    </w:p>
    <w:p w14:paraId="6F6319F6" w14:textId="77777777" w:rsidR="006C7494" w:rsidRDefault="007B054B" w:rsidP="00B742BD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before="120" w:after="120"/>
        <w:ind w:left="0" w:firstLine="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O(A) candidato(a) que não c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omparecer na data e no local divulgados para entrega de </w:t>
      </w:r>
      <w:r>
        <w:rPr>
          <w:rFonts w:ascii="Calibri" w:eastAsia="Calibri" w:hAnsi="Calibri" w:cs="Calibri"/>
          <w:color w:val="000000"/>
          <w:sz w:val="24"/>
          <w:szCs w:val="24"/>
        </w:rPr>
        <w:lastRenderedPageBreak/>
        <w:t>documentos exigidos no Edital de Habilitação, terá o prazo de 48 (quarenta e oito) horas para impetrar recurso administrativo, em local a ser especificado no Edital de Habilitação.</w:t>
      </w:r>
    </w:p>
    <w:p w14:paraId="47E7DD71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004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4.5.1 </w:t>
      </w:r>
      <w:r>
        <w:rPr>
          <w:rFonts w:ascii="Calibri" w:eastAsia="Calibri" w:hAnsi="Calibri" w:cs="Calibri"/>
          <w:color w:val="000000"/>
          <w:sz w:val="24"/>
          <w:szCs w:val="24"/>
        </w:rPr>
        <w:t>O recurso administrativo citado no item 4.5 deverá conter a justificativa com as devidas comprovações da ausência do(a) candidato(a), juntamente com os documentos relacionados à habilitação do mesmo.</w:t>
      </w:r>
    </w:p>
    <w:p w14:paraId="25270142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4.5.2 </w:t>
      </w:r>
      <w:r>
        <w:rPr>
          <w:rFonts w:ascii="Calibri" w:eastAsia="Calibri" w:hAnsi="Calibri" w:cs="Calibri"/>
          <w:color w:val="000000"/>
          <w:sz w:val="24"/>
          <w:szCs w:val="24"/>
        </w:rPr>
        <w:t>Os documentos relacionados à matrícula do(a) candi</w:t>
      </w:r>
      <w:r>
        <w:rPr>
          <w:rFonts w:ascii="Calibri" w:eastAsia="Calibri" w:hAnsi="Calibri" w:cs="Calibri"/>
          <w:color w:val="000000"/>
          <w:sz w:val="24"/>
          <w:szCs w:val="24"/>
        </w:rPr>
        <w:t>dato(a) só serão analisados se o  recurso administrativo for deferido.</w:t>
      </w:r>
    </w:p>
    <w:p w14:paraId="64680635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1011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4.6 </w:t>
      </w:r>
      <w:r>
        <w:rPr>
          <w:rFonts w:ascii="Calibri" w:eastAsia="Calibri" w:hAnsi="Calibri" w:cs="Calibri"/>
          <w:color w:val="000000"/>
          <w:sz w:val="24"/>
          <w:szCs w:val="24"/>
        </w:rPr>
        <w:t>O(A) candidato(a) que tiver sua matrícula institucional deferida está apto(a) a realizar  as atividades acadêmicas, devendo buscar demais informações junto à Faculdade responsável p</w:t>
      </w:r>
      <w:r>
        <w:rPr>
          <w:rFonts w:ascii="Calibri" w:eastAsia="Calibri" w:hAnsi="Calibri" w:cs="Calibri"/>
          <w:color w:val="000000"/>
          <w:sz w:val="24"/>
          <w:szCs w:val="24"/>
        </w:rPr>
        <w:t>elo seu curso.</w:t>
      </w:r>
    </w:p>
    <w:p w14:paraId="05C3192B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996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4.7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Perderá o direito à vaga o(a) candidato(a) que não apresentar os documentos exigidos para a habilitação ao vínculo institucional.</w:t>
      </w:r>
    </w:p>
    <w:p w14:paraId="28A9280A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/>
        <w:ind w:right="511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4.8 Perderá o direito à vaga PCD o(a) candidato(a) classificado(a) que, na habilitação:</w:t>
      </w:r>
    </w:p>
    <w:p w14:paraId="7C71E1EB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/>
        <w:ind w:right="511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a) Não apresentar o laudo médico e ex</w:t>
      </w:r>
      <w:r>
        <w:rPr>
          <w:rFonts w:ascii="Calibri" w:eastAsia="Calibri" w:hAnsi="Calibri" w:cs="Calibri"/>
          <w:color w:val="000000"/>
          <w:sz w:val="24"/>
          <w:szCs w:val="24"/>
        </w:rPr>
        <w:t>ames complementares exigidos no item 5 e seguintes;</w:t>
      </w:r>
    </w:p>
    <w:p w14:paraId="37F4EFDB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/>
        <w:ind w:right="511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b) Não apresentar a Declaração Biopsicossocial/PcD e Declaração de Acessibilidade conforme definido no Edital de Habilitação a ser divulgado pelo Centro de Registro e Indicadores Acadêmicos (CIAC/UFPA).</w:t>
      </w:r>
    </w:p>
    <w:p w14:paraId="4AA26539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/>
        <w:ind w:right="511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</w:t>
      </w:r>
      <w:r>
        <w:rPr>
          <w:rFonts w:ascii="Calibri" w:eastAsia="Calibri" w:hAnsi="Calibri" w:cs="Calibri"/>
          <w:color w:val="000000"/>
          <w:sz w:val="24"/>
          <w:szCs w:val="24"/>
        </w:rPr>
        <w:t>) Não comparecer às entrevistas presenciais munido dos documentos exigidos no item 6.5, quando convocado(a) pela Comissão Multiprofissional de Verificação (CMV) em Edital a ser divulgado pelo CIAC/UFPA.</w:t>
      </w:r>
    </w:p>
    <w:p w14:paraId="53120C2E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/>
        <w:ind w:right="511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d) Não tiver sua condição certificada e aprovada pela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CMV nas análises biopsicossociais.</w:t>
      </w:r>
    </w:p>
    <w:p w14:paraId="766A1DB2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/>
        <w:ind w:right="511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4.9 É de exclusiva responsabilidade do(a) candidato(a) aprovado(a) e não classificado(a) acompanhar, por meio do endereço eletrônico ciac.ufpa.br, a convocação à matrícula institucional, em decorrência da ausência ou des</w:t>
      </w:r>
      <w:r>
        <w:rPr>
          <w:rFonts w:ascii="Calibri" w:eastAsia="Calibri" w:hAnsi="Calibri" w:cs="Calibri"/>
          <w:color w:val="000000"/>
          <w:sz w:val="24"/>
          <w:szCs w:val="24"/>
        </w:rPr>
        <w:t>istência de candidatos(as) classificados(as).</w:t>
      </w:r>
    </w:p>
    <w:p w14:paraId="60021F76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/>
        <w:ind w:right="511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14:paraId="4C7DDDFD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/>
        <w:ind w:right="511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5. DA COMISSÃO MULTIPROFISSIONAL DE VERIFICAÇÃO (CMV) E DO PROCESSO DE VALIDAÇÃO DA CONDIÇÃO DE PESSOAS AUTODECLARADAS PESSOAS COM DEFICIÊNCIA (PcD) EM CONCORRÊNCIA À COTA PcD E VAGAS ADICIONAIS PcD</w:t>
      </w:r>
    </w:p>
    <w:p w14:paraId="13BA10E0" w14:textId="77777777" w:rsidR="006C7494" w:rsidRDefault="007B054B">
      <w:pPr>
        <w:widowControl/>
        <w:spacing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5.1. A Com</w:t>
      </w:r>
      <w:r>
        <w:rPr>
          <w:rFonts w:ascii="Calibri" w:eastAsia="Calibri" w:hAnsi="Calibri" w:cs="Calibri"/>
          <w:sz w:val="24"/>
          <w:szCs w:val="24"/>
        </w:rPr>
        <w:t xml:space="preserve">issão Multiprofissional de Verificação - CMV designará as Bancas Multiprofissionais de Verificação (BMV), compostas por, no mínimo, 3(três) profissionais que contemplem as  áreas da  saúde,  psicoeducacional e técnico de acessibilidade. </w:t>
      </w:r>
    </w:p>
    <w:p w14:paraId="64260C4F" w14:textId="77777777" w:rsidR="006C7494" w:rsidRDefault="007B054B">
      <w:pPr>
        <w:widowControl/>
        <w:spacing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5.2 A BMV avaliará</w:t>
      </w:r>
      <w:r>
        <w:rPr>
          <w:rFonts w:ascii="Calibri" w:eastAsia="Calibri" w:hAnsi="Calibri" w:cs="Calibri"/>
          <w:sz w:val="24"/>
          <w:szCs w:val="24"/>
        </w:rPr>
        <w:t xml:space="preserve"> os documentos apresentados para fins de comprovação de pessoas com deficiência, à luz da legislação vigente, podendo, caso necessário, por meio de Edital de convocação a ser divulgado pelo CIAC/UFPA (www.</w:t>
      </w:r>
      <w:hyperlink r:id="rId14">
        <w:r>
          <w:rPr>
            <w:rFonts w:ascii="Calibri" w:eastAsia="Calibri" w:hAnsi="Calibri" w:cs="Calibri"/>
            <w:sz w:val="24"/>
            <w:szCs w:val="24"/>
          </w:rPr>
          <w:t>ciac.ufp</w:t>
        </w:r>
        <w:r>
          <w:rPr>
            <w:rFonts w:ascii="Calibri" w:eastAsia="Calibri" w:hAnsi="Calibri" w:cs="Calibri"/>
            <w:sz w:val="24"/>
            <w:szCs w:val="24"/>
          </w:rPr>
          <w:t>a.br</w:t>
        </w:r>
      </w:hyperlink>
      <w:r>
        <w:rPr>
          <w:rFonts w:ascii="Calibri" w:eastAsia="Calibri" w:hAnsi="Calibri" w:cs="Calibri"/>
          <w:sz w:val="24"/>
          <w:szCs w:val="24"/>
        </w:rPr>
        <w:t>), realizar avaliação  biopsicossocial com os(as) candidatos(as).</w:t>
      </w:r>
    </w:p>
    <w:p w14:paraId="22B30F9D" w14:textId="77777777" w:rsidR="006C7494" w:rsidRDefault="007B054B">
      <w:pPr>
        <w:widowControl/>
        <w:spacing w:after="120"/>
        <w:ind w:left="10" w:hanging="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5.3 Somente poderão concorrer às vagas para Pessoa com Deficiência (PcD) os(as) candidatos(as) que se enquadram nessa condição, de acordo com a legislação vigente, definidos conforme Art</w:t>
      </w:r>
      <w:r>
        <w:rPr>
          <w:rFonts w:ascii="Calibri" w:eastAsia="Calibri" w:hAnsi="Calibri" w:cs="Calibri"/>
          <w:sz w:val="24"/>
          <w:szCs w:val="24"/>
        </w:rPr>
        <w:t>. 4º do Decreto N.o 3.298/1999, Art. 5º, §1º do Decreto N.o 5.296/2004, Art. 2º do Decreto N.o 5.626/2005, Art. 1º, §§1º e 2º da Lei N.o 12.764/2012, Art. 2º da Lei N.o 13.146/2015 e Lei No 14.126/2021.</w:t>
      </w:r>
    </w:p>
    <w:p w14:paraId="4A6AB681" w14:textId="77777777" w:rsidR="006C7494" w:rsidRDefault="007B054B">
      <w:pPr>
        <w:widowControl/>
        <w:spacing w:after="120"/>
        <w:ind w:left="1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5.3.1 As Pessoas com Deficiência, de acordo com a legislação vigente, são pessoas com deficiência física, pessoas com deficiência sensorial auditiva (surdos, surdocegas e deficiência auditiva), pessoas </w:t>
      </w:r>
      <w:r>
        <w:rPr>
          <w:rFonts w:ascii="Calibri" w:eastAsia="Calibri" w:hAnsi="Calibri" w:cs="Calibri"/>
          <w:sz w:val="24"/>
          <w:szCs w:val="24"/>
        </w:rPr>
        <w:lastRenderedPageBreak/>
        <w:t>com deficiência sensorial visual (cego, baixa visão ou</w:t>
      </w:r>
      <w:r>
        <w:rPr>
          <w:rFonts w:ascii="Calibri" w:eastAsia="Calibri" w:hAnsi="Calibri" w:cs="Calibri"/>
          <w:sz w:val="24"/>
          <w:szCs w:val="24"/>
        </w:rPr>
        <w:t xml:space="preserve"> visão monocular), pessoas com deficiência intelectual, pessoas com Transtorno do Espectro do Autismo e pessoas com deficiência múltipla. </w:t>
      </w:r>
    </w:p>
    <w:p w14:paraId="7AE83CBD" w14:textId="77777777" w:rsidR="006C7494" w:rsidRDefault="007B054B">
      <w:pPr>
        <w:widowControl/>
        <w:spacing w:after="120"/>
        <w:ind w:left="1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4"/>
          <w:szCs w:val="24"/>
        </w:rPr>
        <w:t>5.3.2 As especificidades de cada tipo de deficiência são:</w:t>
      </w:r>
    </w:p>
    <w:p w14:paraId="3A6F229C" w14:textId="77777777" w:rsidR="006C7494" w:rsidRDefault="007B054B">
      <w:pPr>
        <w:widowControl/>
        <w:ind w:hanging="1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a) </w:t>
      </w:r>
      <w:r>
        <w:rPr>
          <w:rFonts w:ascii="Calibri" w:eastAsia="Calibri" w:hAnsi="Calibri" w:cs="Calibri"/>
          <w:b/>
          <w:sz w:val="24"/>
          <w:szCs w:val="24"/>
        </w:rPr>
        <w:t>Pessoa com Deficiência Física:</w:t>
      </w:r>
      <w:r>
        <w:rPr>
          <w:rFonts w:ascii="Calibri" w:eastAsia="Calibri" w:hAnsi="Calibri" w:cs="Calibri"/>
          <w:sz w:val="24"/>
          <w:szCs w:val="24"/>
        </w:rPr>
        <w:t xml:space="preserve"> Pessoa com alteração completa ou parcial de um ou mais segmentos do corpo humano, acarretando o comprometimento da função física, apresentando-se sob a forma de paraplegia, paraparesia, monoplegia, monoparesia, tetraplegia, t</w:t>
      </w:r>
      <w:r>
        <w:rPr>
          <w:rFonts w:ascii="Calibri" w:eastAsia="Calibri" w:hAnsi="Calibri" w:cs="Calibri"/>
          <w:sz w:val="24"/>
          <w:szCs w:val="24"/>
        </w:rPr>
        <w:t>etraparesia, triplegia, triparesia, hemiplegia, hemiparesia, ostomia, amputação ou ausência de membro, paralisia cerebral, nanismo, membros com deformidade congênita ou adquirida, exceto as deformidades estéticas e as que não produzam dificuldades para o d</w:t>
      </w:r>
      <w:r>
        <w:rPr>
          <w:rFonts w:ascii="Calibri" w:eastAsia="Calibri" w:hAnsi="Calibri" w:cs="Calibri"/>
          <w:sz w:val="24"/>
          <w:szCs w:val="24"/>
        </w:rPr>
        <w:t>esempenho de funções;</w:t>
      </w:r>
    </w:p>
    <w:p w14:paraId="548F8F91" w14:textId="77777777" w:rsidR="006C7494" w:rsidRDefault="007B054B">
      <w:pPr>
        <w:widowControl/>
        <w:ind w:hanging="1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b) </w:t>
      </w:r>
      <w:r>
        <w:rPr>
          <w:rFonts w:ascii="Calibri" w:eastAsia="Calibri" w:hAnsi="Calibri" w:cs="Calibri"/>
          <w:b/>
          <w:sz w:val="24"/>
          <w:szCs w:val="24"/>
        </w:rPr>
        <w:t>Pessoa com Deficiência Auditiva:</w:t>
      </w:r>
      <w:r>
        <w:rPr>
          <w:rFonts w:ascii="Calibri" w:eastAsia="Calibri" w:hAnsi="Calibri" w:cs="Calibri"/>
          <w:sz w:val="24"/>
          <w:szCs w:val="24"/>
        </w:rPr>
        <w:t xml:space="preserve"> Pessoa com perda auditiva bilateral, parcial ou total, de 41 decibéis (dB) ou mais, aferida por audiograma nas frequências de 500Hz, 1.000Hz, 2.000Hz e 3.000Hz.</w:t>
      </w:r>
    </w:p>
    <w:p w14:paraId="22837FCD" w14:textId="77777777" w:rsidR="006C7494" w:rsidRDefault="007B054B">
      <w:pPr>
        <w:widowControl/>
        <w:ind w:hanging="1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c) </w:t>
      </w:r>
      <w:r>
        <w:rPr>
          <w:rFonts w:ascii="Calibri" w:eastAsia="Calibri" w:hAnsi="Calibri" w:cs="Calibri"/>
          <w:b/>
          <w:sz w:val="24"/>
          <w:szCs w:val="24"/>
        </w:rPr>
        <w:t>Pessoa surda</w:t>
      </w:r>
      <w:r>
        <w:rPr>
          <w:rFonts w:ascii="Calibri" w:eastAsia="Calibri" w:hAnsi="Calibri" w:cs="Calibri"/>
          <w:sz w:val="24"/>
          <w:szCs w:val="24"/>
        </w:rPr>
        <w:t>: Pessoa, usuária da L</w:t>
      </w:r>
      <w:r>
        <w:rPr>
          <w:rFonts w:ascii="Calibri" w:eastAsia="Calibri" w:hAnsi="Calibri" w:cs="Calibri"/>
          <w:sz w:val="24"/>
          <w:szCs w:val="24"/>
        </w:rPr>
        <w:t>íngua brasileira de sinais (Libras), com perda auditiva bilateral, parcial ou total, de 41 decibéis (dB) ou mais, aferida por audiograma nas frequências de 500Hz, 1.000Hz, 2.000Hz e 3.000Hz.</w:t>
      </w:r>
    </w:p>
    <w:p w14:paraId="29CA91F2" w14:textId="77777777" w:rsidR="006C7494" w:rsidRDefault="007B054B">
      <w:pPr>
        <w:widowControl/>
        <w:ind w:hanging="1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d) </w:t>
      </w:r>
      <w:r>
        <w:rPr>
          <w:rFonts w:ascii="Calibri" w:eastAsia="Calibri" w:hAnsi="Calibri" w:cs="Calibri"/>
          <w:b/>
          <w:sz w:val="24"/>
          <w:szCs w:val="24"/>
        </w:rPr>
        <w:t>Pessoa com Surdocegueira:</w:t>
      </w:r>
      <w:r>
        <w:rPr>
          <w:rFonts w:ascii="Calibri" w:eastAsia="Calibri" w:hAnsi="Calibri" w:cs="Calibri"/>
          <w:sz w:val="24"/>
          <w:szCs w:val="24"/>
        </w:rPr>
        <w:t xml:space="preserve"> Pessoa que apresenta associações com</w:t>
      </w:r>
      <w:r>
        <w:rPr>
          <w:rFonts w:ascii="Calibri" w:eastAsia="Calibri" w:hAnsi="Calibri" w:cs="Calibri"/>
          <w:sz w:val="24"/>
          <w:szCs w:val="24"/>
        </w:rPr>
        <w:t xml:space="preserve"> cegueira congênita e surdez adquirida; surdez congênita e cegueira adquirida; cegueira e surdez congênitas; cegueira e surdez adquiridas; baixa visão com surdez congênita; baixa visão com surdez adquirida.</w:t>
      </w:r>
    </w:p>
    <w:p w14:paraId="5B4DCCC6" w14:textId="77777777" w:rsidR="006C7494" w:rsidRDefault="007B054B">
      <w:pPr>
        <w:widowControl/>
        <w:ind w:hanging="1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e) </w:t>
      </w:r>
      <w:r>
        <w:rPr>
          <w:rFonts w:ascii="Calibri" w:eastAsia="Calibri" w:hAnsi="Calibri" w:cs="Calibri"/>
          <w:b/>
          <w:sz w:val="24"/>
          <w:szCs w:val="24"/>
        </w:rPr>
        <w:t>Pessoa com Deficiência Visual:</w:t>
      </w:r>
      <w:r>
        <w:rPr>
          <w:rFonts w:ascii="Calibri" w:eastAsia="Calibri" w:hAnsi="Calibri" w:cs="Calibri"/>
          <w:sz w:val="24"/>
          <w:szCs w:val="24"/>
        </w:rPr>
        <w:t xml:space="preserve"> - A pessoa com </w:t>
      </w:r>
      <w:r>
        <w:rPr>
          <w:rFonts w:ascii="Calibri" w:eastAsia="Calibri" w:hAnsi="Calibri" w:cs="Calibri"/>
          <w:sz w:val="24"/>
          <w:szCs w:val="24"/>
        </w:rPr>
        <w:t>cegueira apresenta acuidade visual igual ou menor que 0,05 (20/400) no melhor olho, com a melhor correção óptica. A baixa visão apresenta acuidade visual entre 0,3 (20/60) e 0,05 (20/400) no melhor olho, com a melhor correção óptica; os casos nos quais a s</w:t>
      </w:r>
      <w:r>
        <w:rPr>
          <w:rFonts w:ascii="Calibri" w:eastAsia="Calibri" w:hAnsi="Calibri" w:cs="Calibri"/>
          <w:sz w:val="24"/>
          <w:szCs w:val="24"/>
        </w:rPr>
        <w:t>omatória da medida do campo visual em ambos os olhos for igual ou menor que 60°, ou a ocorrência simultânea de quaisquer das condições anteriores. A pessoa com visão monocular é caracterizada quando a pessoa tem visão igual ou inferior a 20% em um dos olho</w:t>
      </w:r>
      <w:r>
        <w:rPr>
          <w:rFonts w:ascii="Calibri" w:eastAsia="Calibri" w:hAnsi="Calibri" w:cs="Calibri"/>
          <w:sz w:val="24"/>
          <w:szCs w:val="24"/>
        </w:rPr>
        <w:t>s, enquanto no outro mantém visão normal.</w:t>
      </w:r>
    </w:p>
    <w:p w14:paraId="52B5BC4B" w14:textId="77777777" w:rsidR="006C7494" w:rsidRDefault="007B054B">
      <w:pPr>
        <w:widowControl/>
        <w:ind w:hanging="1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f) </w:t>
      </w:r>
      <w:r>
        <w:rPr>
          <w:rFonts w:ascii="Calibri" w:eastAsia="Calibri" w:hAnsi="Calibri" w:cs="Calibri"/>
          <w:b/>
          <w:sz w:val="24"/>
          <w:szCs w:val="24"/>
        </w:rPr>
        <w:t>Pessoa com Deficiência Intelectual:</w:t>
      </w:r>
      <w:r>
        <w:rPr>
          <w:rFonts w:ascii="Calibri" w:eastAsia="Calibri" w:hAnsi="Calibri" w:cs="Calibri"/>
          <w:sz w:val="24"/>
          <w:szCs w:val="24"/>
        </w:rPr>
        <w:t xml:space="preserve"> Pessoa com funcionamento intelectual significativamente inferior à média, com manifestação antes dos dezoito anos e limitações associadas a duas ou mais áreas de habilidades a</w:t>
      </w:r>
      <w:r>
        <w:rPr>
          <w:rFonts w:ascii="Calibri" w:eastAsia="Calibri" w:hAnsi="Calibri" w:cs="Calibri"/>
          <w:sz w:val="24"/>
          <w:szCs w:val="24"/>
        </w:rPr>
        <w:t>daptativas, tais como comunicação; cuidado pessoal; habilidades sociais; utilização dos recursos da comunidade; saúde e segurança; habilidades acadêmicas; lazer e trabalho.</w:t>
      </w:r>
    </w:p>
    <w:p w14:paraId="21056676" w14:textId="77777777" w:rsidR="006C7494" w:rsidRDefault="007B054B">
      <w:pPr>
        <w:widowControl/>
        <w:ind w:hanging="1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g) </w:t>
      </w:r>
      <w:r>
        <w:rPr>
          <w:rFonts w:ascii="Calibri" w:eastAsia="Calibri" w:hAnsi="Calibri" w:cs="Calibri"/>
          <w:b/>
          <w:sz w:val="24"/>
          <w:szCs w:val="24"/>
        </w:rPr>
        <w:t>Pessoa com Transtorno do Espectro do Autismo</w:t>
      </w:r>
      <w:r>
        <w:rPr>
          <w:rFonts w:ascii="Calibri" w:eastAsia="Calibri" w:hAnsi="Calibri" w:cs="Calibri"/>
          <w:sz w:val="24"/>
          <w:szCs w:val="24"/>
        </w:rPr>
        <w:t>: Se caracteriza como deficiência pe</w:t>
      </w:r>
      <w:r>
        <w:rPr>
          <w:rFonts w:ascii="Calibri" w:eastAsia="Calibri" w:hAnsi="Calibri" w:cs="Calibri"/>
          <w:sz w:val="24"/>
          <w:szCs w:val="24"/>
        </w:rPr>
        <w:t>rsistente e significativa da comunicação e da interação social, manifestada por deficiência marcada na comunicação verbal e não verbal usada para interação social; ausência de reciprocidade social; falência em desenvolver e manter relações apropriadas ao s</w:t>
      </w:r>
      <w:r>
        <w:rPr>
          <w:rFonts w:ascii="Calibri" w:eastAsia="Calibri" w:hAnsi="Calibri" w:cs="Calibri"/>
          <w:sz w:val="24"/>
          <w:szCs w:val="24"/>
        </w:rPr>
        <w:t xml:space="preserve">eu nível de desenvolvimento; padrões restritivos e repetitivos de comportamentos, interesses e atividades, manifestados por comportamentos motores ou verbais estereotipados ou por comportamentos sensoriais incomuns; excessiva aderência a rotinas e padrões </w:t>
      </w:r>
      <w:r>
        <w:rPr>
          <w:rFonts w:ascii="Calibri" w:eastAsia="Calibri" w:hAnsi="Calibri" w:cs="Calibri"/>
          <w:sz w:val="24"/>
          <w:szCs w:val="24"/>
        </w:rPr>
        <w:t xml:space="preserve">de comportamentos ritualizados; interesses restritos e fixos. </w:t>
      </w:r>
    </w:p>
    <w:p w14:paraId="67386ED8" w14:textId="77777777" w:rsidR="006C7494" w:rsidRDefault="007B054B">
      <w:pPr>
        <w:widowControl/>
        <w:ind w:hanging="1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h) </w:t>
      </w:r>
      <w:r>
        <w:rPr>
          <w:rFonts w:ascii="Calibri" w:eastAsia="Calibri" w:hAnsi="Calibri" w:cs="Calibri"/>
          <w:b/>
          <w:sz w:val="24"/>
          <w:szCs w:val="24"/>
        </w:rPr>
        <w:t>Pessoa com Deficiência Múltipla:</w:t>
      </w:r>
      <w:r>
        <w:rPr>
          <w:rFonts w:ascii="Calibri" w:eastAsia="Calibri" w:hAnsi="Calibri" w:cs="Calibri"/>
          <w:sz w:val="24"/>
          <w:szCs w:val="24"/>
        </w:rPr>
        <w:t xml:space="preserve"> pessoa que apresenta associação de duas ou mais deficiências.</w:t>
      </w:r>
    </w:p>
    <w:p w14:paraId="7B013439" w14:textId="77777777" w:rsidR="006C7494" w:rsidRDefault="006C7494">
      <w:pPr>
        <w:widowControl/>
        <w:ind w:hanging="11"/>
        <w:jc w:val="both"/>
        <w:rPr>
          <w:rFonts w:ascii="Calibri" w:eastAsia="Calibri" w:hAnsi="Calibri" w:cs="Calibri"/>
          <w:sz w:val="24"/>
          <w:szCs w:val="24"/>
        </w:rPr>
      </w:pPr>
    </w:p>
    <w:p w14:paraId="783D7427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5.4 Não poderão concorrer às vagas reservadas às Pessoas com Deficiência aqueles(as) que apres</w:t>
      </w:r>
      <w:r>
        <w:rPr>
          <w:rFonts w:ascii="Calibri" w:eastAsia="Calibri" w:hAnsi="Calibri" w:cs="Calibri"/>
          <w:sz w:val="24"/>
          <w:szCs w:val="24"/>
        </w:rPr>
        <w:t>entam diagnósticos específicos de transtornos do neurodesenvolvimento  (Dislexia, Discalculia, Distúrbios do Processamento Auditivo Central – DPAC, Transtorno do déficit de atenção e hiperatividade -TDA/H e outros) e/ou com transtornos mentais (Esquizofren</w:t>
      </w:r>
      <w:r>
        <w:rPr>
          <w:rFonts w:ascii="Calibri" w:eastAsia="Calibri" w:hAnsi="Calibri" w:cs="Calibri"/>
          <w:sz w:val="24"/>
          <w:szCs w:val="24"/>
        </w:rPr>
        <w:t>ia, Transtorno bipolar, Transtornos de conduta, Transtorno de Ansiedade , depressão e outros transtornos mentais que não se enquadram na legislação vigente como PcD).</w:t>
      </w:r>
    </w:p>
    <w:p w14:paraId="689DE956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5.5 O(a) candidato(a) inscrito(a) e classificado(a) em vaga reservada a PcD, qualquer que</w:t>
      </w:r>
      <w:r>
        <w:rPr>
          <w:rFonts w:ascii="Calibri" w:eastAsia="Calibri" w:hAnsi="Calibri" w:cs="Calibri"/>
          <w:sz w:val="24"/>
          <w:szCs w:val="24"/>
        </w:rPr>
        <w:t xml:space="preserve"> tenha sido o sistema de concorrência ou grupo da vaga de ingresso, deverá no período de habilitação a ser </w:t>
      </w:r>
      <w:r>
        <w:rPr>
          <w:rFonts w:ascii="Calibri" w:eastAsia="Calibri" w:hAnsi="Calibri" w:cs="Calibri"/>
          <w:sz w:val="24"/>
          <w:szCs w:val="24"/>
        </w:rPr>
        <w:lastRenderedPageBreak/>
        <w:t>divulgado pelo Centro de Registro e Indicadores Acadêmicos (CIAC/UFPA), comprovar sua condição com Laudo Médico e exames complementares, assim como c</w:t>
      </w:r>
      <w:r>
        <w:rPr>
          <w:rFonts w:ascii="Calibri" w:eastAsia="Calibri" w:hAnsi="Calibri" w:cs="Calibri"/>
          <w:sz w:val="24"/>
          <w:szCs w:val="24"/>
        </w:rPr>
        <w:t>om a Declaração Biopsicossocial/PcD.</w:t>
      </w:r>
    </w:p>
    <w:p w14:paraId="0D0D7B1C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5.5.1 O Laudo Médico deverá ter sido emitido nos últimos 12 (doze) meses, com nome, assinatura e carimbo do médico(a) especialista, atestando a espécie, grau, tipo ou nível da deficiência, com expressa referência ao cód</w:t>
      </w:r>
      <w:r>
        <w:rPr>
          <w:rFonts w:ascii="Calibri" w:eastAsia="Calibri" w:hAnsi="Calibri" w:cs="Calibri"/>
          <w:sz w:val="24"/>
          <w:szCs w:val="24"/>
        </w:rPr>
        <w:t xml:space="preserve">igo correspondente da Classificação Internacional de Doenças (CID-10 ou CID-11), bem como sua provável causa, devendo estar legível o carimbo do médico(a) com o número do Conselho Regional de Medicina (CRM) ou Registro Único do Ministério da Saúde (RMS). </w:t>
      </w:r>
    </w:p>
    <w:p w14:paraId="5938A61B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5.5.2 Para fins do presente Edital, poderá ser utilizado como Modelo de Laudo Médico o documento constante no link: </w:t>
      </w:r>
      <w:hyperlink r:id="rId15">
        <w:r>
          <w:rPr>
            <w:rFonts w:ascii="Calibri" w:eastAsia="Calibri" w:hAnsi="Calibri" w:cs="Calibri"/>
            <w:sz w:val="24"/>
            <w:szCs w:val="24"/>
          </w:rPr>
          <w:t>http://ciac.ufpa.br/index.php/documentacao-para-vinculo</w:t>
        </w:r>
      </w:hyperlink>
    </w:p>
    <w:p w14:paraId="6D4937D7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5.5.3 O L</w:t>
      </w:r>
      <w:r>
        <w:rPr>
          <w:rFonts w:ascii="Calibri" w:eastAsia="Calibri" w:hAnsi="Calibri" w:cs="Calibri"/>
          <w:sz w:val="24"/>
          <w:szCs w:val="24"/>
        </w:rPr>
        <w:t>audo Médico para candidato(a) com Transtorno do Espectro do Autismo (TEA) poderá ter período superior a 12 meses, de acordo com a Lei Estadual N.º 9.214/2021- PA.</w:t>
      </w:r>
    </w:p>
    <w:p w14:paraId="2CF031BC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5.5.4 Os exames complementares devem comprovar o que especifica o laudo médico e/ou as caract</w:t>
      </w:r>
      <w:r>
        <w:rPr>
          <w:rFonts w:ascii="Calibri" w:eastAsia="Calibri" w:hAnsi="Calibri" w:cs="Calibri"/>
          <w:sz w:val="24"/>
          <w:szCs w:val="24"/>
        </w:rPr>
        <w:t xml:space="preserve">erísticas que esclarecem a causa, o grau, nível ou tipo, de acordo com a especificidade da deficiência: </w:t>
      </w:r>
    </w:p>
    <w:p w14:paraId="15B0D23D" w14:textId="77777777" w:rsidR="006C7494" w:rsidRDefault="007B054B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bookmarkStart w:id="1" w:name="_heading=h.1t3h5sf" w:colFirst="0" w:colLast="0"/>
      <w:bookmarkEnd w:id="1"/>
      <w:r>
        <w:rPr>
          <w:rFonts w:ascii="Calibri" w:eastAsia="Calibri" w:hAnsi="Calibri" w:cs="Calibri"/>
          <w:sz w:val="24"/>
          <w:szCs w:val="24"/>
        </w:rPr>
        <w:t>a) Deficiência física (raio-X, exames neurológicos, ultrassonografia, exame físico - tipo de deambulação, medidas antropométricas da estrutura do corpo</w:t>
      </w:r>
      <w:r>
        <w:rPr>
          <w:rFonts w:ascii="Calibri" w:eastAsia="Calibri" w:hAnsi="Calibri" w:cs="Calibri"/>
          <w:sz w:val="24"/>
          <w:szCs w:val="24"/>
        </w:rPr>
        <w:t xml:space="preserve">, parecer funcional de fisioterapeutas ou terapeutas ocupacionais - grau de força, amplitude de movimento, impactos nas atividades diárias e/ou outros exames necessários que comprovem o tipo, nível ou grau da deficiência declarada); </w:t>
      </w:r>
    </w:p>
    <w:p w14:paraId="3B7E38F0" w14:textId="77777777" w:rsidR="006C7494" w:rsidRDefault="007B054B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b) Deficiência auditiv</w:t>
      </w:r>
      <w:r>
        <w:rPr>
          <w:rFonts w:ascii="Calibri" w:eastAsia="Calibri" w:hAnsi="Calibri" w:cs="Calibri"/>
          <w:sz w:val="24"/>
          <w:szCs w:val="24"/>
        </w:rPr>
        <w:t>a (exame de audiometria).</w:t>
      </w:r>
    </w:p>
    <w:p w14:paraId="745B33AA" w14:textId="77777777" w:rsidR="006C7494" w:rsidRDefault="007B054B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c) Deficiência visual (exame de acuidade visual). </w:t>
      </w:r>
    </w:p>
    <w:p w14:paraId="69D9F0D9" w14:textId="77777777" w:rsidR="006C7494" w:rsidRDefault="007B054B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d) Surdocego (Exame de audiometria e Exame de acuidade visual). </w:t>
      </w:r>
    </w:p>
    <w:p w14:paraId="68F9AAD8" w14:textId="77777777" w:rsidR="006C7494" w:rsidRDefault="007B054B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e) Deficiência intelectual (avaliação neuropsicológica com testes de funcionamento intelectual e/ou outros exames/</w:t>
      </w:r>
      <w:r>
        <w:rPr>
          <w:rFonts w:ascii="Calibri" w:eastAsia="Calibri" w:hAnsi="Calibri" w:cs="Calibri"/>
          <w:sz w:val="24"/>
          <w:szCs w:val="24"/>
        </w:rPr>
        <w:t xml:space="preserve">avaliações multiprofissionais que possam corroborar com o Laudo médico).  </w:t>
      </w:r>
    </w:p>
    <w:p w14:paraId="4D1BFD87" w14:textId="77777777" w:rsidR="006C7494" w:rsidRDefault="007B054B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f) Transtorno do Espectro do Autismo (avaliação neuropsicológica e/ou outros exames/avaliações multiprofissionais que possam corroborar com o Laudo médico). </w:t>
      </w:r>
    </w:p>
    <w:p w14:paraId="45DA14CF" w14:textId="77777777" w:rsidR="006C7494" w:rsidRDefault="007B054B">
      <w:pPr>
        <w:widowControl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g) Deficiências Múltiplas (Exames de acordo com os tipos de deficiência declaradas).</w:t>
      </w:r>
    </w:p>
    <w:p w14:paraId="5A5D3133" w14:textId="77777777" w:rsidR="006C7494" w:rsidRDefault="006C7494">
      <w:pPr>
        <w:widowControl/>
        <w:jc w:val="both"/>
        <w:rPr>
          <w:rFonts w:ascii="Calibri" w:eastAsia="Calibri" w:hAnsi="Calibri" w:cs="Calibri"/>
          <w:sz w:val="24"/>
          <w:szCs w:val="24"/>
        </w:rPr>
      </w:pPr>
    </w:p>
    <w:p w14:paraId="44354FDD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5.5.5 O modelo da Declaração Biopsicossocial/PcD  será fornecido no período de habilitação a ser divulgado pelo CIAC.</w:t>
      </w:r>
    </w:p>
    <w:p w14:paraId="4C459F0F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5.6 O(A) candidato(a) classificado(a) em vaga reserv</w:t>
      </w:r>
      <w:r>
        <w:rPr>
          <w:rFonts w:ascii="Calibri" w:eastAsia="Calibri" w:hAnsi="Calibri" w:cs="Calibri"/>
          <w:sz w:val="24"/>
          <w:szCs w:val="24"/>
        </w:rPr>
        <w:t xml:space="preserve">ada a PcD deverá apresentar-se para avaliação biopsicossocial, quando convocado(a) pela CMV, a uma Banca Multiprofissional de Verificação (BMV) de PcD, da UFPA, em conformidade com o Edital de Habilitação a ser divulgado pelo CIAC/UFPA. </w:t>
      </w:r>
    </w:p>
    <w:p w14:paraId="25F3F11F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5.6.1 Quando convo</w:t>
      </w:r>
      <w:r>
        <w:rPr>
          <w:rFonts w:ascii="Calibri" w:eastAsia="Calibri" w:hAnsi="Calibri" w:cs="Calibri"/>
          <w:sz w:val="24"/>
          <w:szCs w:val="24"/>
        </w:rPr>
        <w:t xml:space="preserve">cado(a), o(a) candidato(a) com deficiência deverá apresentar-se à BMV em data, horário e local determinado, munido da documentação (originais e cópias) exigida no item 5.5.4. </w:t>
      </w:r>
    </w:p>
    <w:p w14:paraId="1A75F09B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5.6.2 A não apresentação ou apresentação incompleta da documentação exigida acar</w:t>
      </w:r>
      <w:r>
        <w:rPr>
          <w:rFonts w:ascii="Calibri" w:eastAsia="Calibri" w:hAnsi="Calibri" w:cs="Calibri"/>
          <w:sz w:val="24"/>
          <w:szCs w:val="24"/>
        </w:rPr>
        <w:t xml:space="preserve">retará perda da vaga. </w:t>
      </w:r>
    </w:p>
    <w:p w14:paraId="399C2295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5.6.3 O não comparecimento do(a) candidato(a) à BMV acarretará a perda do direito à vaga, de acordo com os termos estabelecidos no Edital de Habilitação. </w:t>
      </w:r>
    </w:p>
    <w:p w14:paraId="35E7716A" w14:textId="77777777" w:rsidR="006C7494" w:rsidRDefault="007B054B">
      <w:pPr>
        <w:widowControl/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5.7 A habilitação do(a) candidato(a) PcD estará condicionada à validação pela </w:t>
      </w:r>
      <w:r>
        <w:rPr>
          <w:rFonts w:ascii="Calibri" w:eastAsia="Calibri" w:hAnsi="Calibri" w:cs="Calibri"/>
          <w:sz w:val="24"/>
          <w:szCs w:val="24"/>
        </w:rPr>
        <w:t xml:space="preserve">BMV da condição autodeclarada e o resultado será publicado em edital disponibilizado no endereço eletrônico do CIAC (www.ciac.ufpa.br). </w:t>
      </w:r>
    </w:p>
    <w:p w14:paraId="0AF6CDB2" w14:textId="77777777" w:rsidR="006C7494" w:rsidRDefault="007B054B">
      <w:pPr>
        <w:widowControl/>
        <w:pBdr>
          <w:top w:val="nil"/>
          <w:left w:val="nil"/>
          <w:bottom w:val="nil"/>
          <w:right w:val="nil"/>
          <w:between w:val="nil"/>
        </w:pBdr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5.7.1 Em caso de não validação na análise biopsicossocial da banca multiprofissional de verificação, o motivo do parecer será publicado no site do CIAC (www.</w:t>
      </w:r>
      <w:hyperlink r:id="rId16">
        <w:r>
          <w:rPr>
            <w:rFonts w:ascii="Calibri" w:eastAsia="Calibri" w:hAnsi="Calibri" w:cs="Calibri"/>
            <w:sz w:val="24"/>
            <w:szCs w:val="24"/>
          </w:rPr>
          <w:t>ciac.ufpa.br</w:t>
        </w:r>
      </w:hyperlink>
      <w:r>
        <w:rPr>
          <w:rFonts w:ascii="Calibri" w:eastAsia="Calibri" w:hAnsi="Calibri" w:cs="Calibri"/>
          <w:sz w:val="24"/>
          <w:szCs w:val="24"/>
        </w:rPr>
        <w:t xml:space="preserve">). </w:t>
      </w:r>
    </w:p>
    <w:p w14:paraId="393DE581" w14:textId="77777777" w:rsidR="006C7494" w:rsidRDefault="007B054B">
      <w:pPr>
        <w:widowControl/>
        <w:pBdr>
          <w:top w:val="nil"/>
          <w:left w:val="nil"/>
          <w:bottom w:val="nil"/>
          <w:right w:val="nil"/>
          <w:between w:val="nil"/>
        </w:pBdr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  <w:highlight w:val="white"/>
        </w:rPr>
      </w:pPr>
      <w:r>
        <w:rPr>
          <w:rFonts w:ascii="Calibri" w:eastAsia="Calibri" w:hAnsi="Calibri" w:cs="Calibri"/>
          <w:sz w:val="24"/>
          <w:szCs w:val="24"/>
        </w:rPr>
        <w:t>5.8 Os recursos relacionados aos resulta</w:t>
      </w:r>
      <w:r>
        <w:rPr>
          <w:rFonts w:ascii="Calibri" w:eastAsia="Calibri" w:hAnsi="Calibri" w:cs="Calibri"/>
          <w:sz w:val="24"/>
          <w:szCs w:val="24"/>
        </w:rPr>
        <w:t>dos da avaliação da BMV, no período da habilitação, serão estabelecidos em Edital a ser divulgado pelo CIAC/UFP</w:t>
      </w:r>
      <w:r>
        <w:rPr>
          <w:rFonts w:ascii="Calibri" w:eastAsia="Calibri" w:hAnsi="Calibri" w:cs="Calibri"/>
          <w:sz w:val="24"/>
          <w:szCs w:val="24"/>
          <w:highlight w:val="white"/>
        </w:rPr>
        <w:t>A (</w:t>
      </w:r>
      <w:hyperlink r:id="rId17">
        <w:r>
          <w:rPr>
            <w:rFonts w:ascii="Calibri" w:eastAsia="Calibri" w:hAnsi="Calibri" w:cs="Calibri"/>
            <w:sz w:val="24"/>
            <w:szCs w:val="24"/>
            <w:highlight w:val="white"/>
          </w:rPr>
          <w:t>www.ciac.ufpa.br</w:t>
        </w:r>
      </w:hyperlink>
      <w:r>
        <w:rPr>
          <w:rFonts w:ascii="Calibri" w:eastAsia="Calibri" w:hAnsi="Calibri" w:cs="Calibri"/>
          <w:sz w:val="24"/>
          <w:szCs w:val="24"/>
          <w:highlight w:val="white"/>
        </w:rPr>
        <w:t>).</w:t>
      </w:r>
    </w:p>
    <w:p w14:paraId="169A566A" w14:textId="77777777" w:rsidR="006C7494" w:rsidRDefault="006C7494">
      <w:pPr>
        <w:widowControl/>
        <w:pBdr>
          <w:top w:val="nil"/>
          <w:left w:val="nil"/>
          <w:bottom w:val="nil"/>
          <w:right w:val="nil"/>
          <w:between w:val="nil"/>
        </w:pBdr>
        <w:spacing w:after="148" w:line="255" w:lineRule="auto"/>
        <w:ind w:left="-5"/>
        <w:jc w:val="both"/>
        <w:rPr>
          <w:rFonts w:ascii="Calibri" w:eastAsia="Calibri" w:hAnsi="Calibri" w:cs="Calibri"/>
          <w:sz w:val="24"/>
          <w:szCs w:val="24"/>
        </w:rPr>
      </w:pPr>
    </w:p>
    <w:p w14:paraId="39F1DE19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120" w:after="120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6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CRONOGRAMA DAS ETAPAS DO PROCESSO SELETIVO ESPECIAL - PSE 2022-5</w:t>
      </w:r>
    </w:p>
    <w:p w14:paraId="0EE24AC3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891"/>
        </w:tabs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6.1 O quadro abaixo reúne as etapas do Processo Seletivo Especial para o preenchimento de vagas por candidatos(as) com inscrição homologada já aprovados(as) no PSE 2022-5.</w:t>
      </w:r>
    </w:p>
    <w:tbl>
      <w:tblPr>
        <w:tblStyle w:val="a"/>
        <w:tblW w:w="952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16"/>
        <w:gridCol w:w="3007"/>
      </w:tblGrid>
      <w:tr w:rsidR="006C7494" w14:paraId="575E563F" w14:textId="77777777">
        <w:tc>
          <w:tcPr>
            <w:tcW w:w="6516" w:type="dxa"/>
            <w:shd w:val="clear" w:color="auto" w:fill="E6E6E6"/>
          </w:tcPr>
          <w:p w14:paraId="1A5AE0FA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ETAPA</w:t>
            </w:r>
          </w:p>
        </w:tc>
        <w:tc>
          <w:tcPr>
            <w:tcW w:w="3007" w:type="dxa"/>
            <w:shd w:val="clear" w:color="auto" w:fill="E6E6E6"/>
          </w:tcPr>
          <w:p w14:paraId="2B758AE6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DATAS</w:t>
            </w:r>
          </w:p>
        </w:tc>
      </w:tr>
      <w:tr w:rsidR="006C7494" w14:paraId="2A7585B3" w14:textId="77777777">
        <w:tc>
          <w:tcPr>
            <w:tcW w:w="6516" w:type="dxa"/>
          </w:tcPr>
          <w:p w14:paraId="591F8DAB" w14:textId="77777777" w:rsidR="006C7494" w:rsidRDefault="007B054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Publicado do Edital de Abertura no DOU e portal da FADESP</w:t>
            </w:r>
          </w:p>
        </w:tc>
        <w:tc>
          <w:tcPr>
            <w:tcW w:w="3007" w:type="dxa"/>
          </w:tcPr>
          <w:p w14:paraId="2A8AD0B5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01/11/2022</w:t>
            </w:r>
          </w:p>
        </w:tc>
      </w:tr>
      <w:tr w:rsidR="006C7494" w14:paraId="5ABF6119" w14:textId="77777777">
        <w:tc>
          <w:tcPr>
            <w:tcW w:w="6516" w:type="dxa"/>
          </w:tcPr>
          <w:p w14:paraId="7996E49D" w14:textId="77777777" w:rsidR="006C7494" w:rsidRDefault="007B054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Período de Impugnação do edital</w:t>
            </w:r>
          </w:p>
        </w:tc>
        <w:tc>
          <w:tcPr>
            <w:tcW w:w="3007" w:type="dxa"/>
          </w:tcPr>
          <w:p w14:paraId="2CCD4AE8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03 e 04/11/2022</w:t>
            </w:r>
          </w:p>
        </w:tc>
      </w:tr>
      <w:tr w:rsidR="006C7494" w14:paraId="70264055" w14:textId="77777777">
        <w:tc>
          <w:tcPr>
            <w:tcW w:w="6516" w:type="dxa"/>
          </w:tcPr>
          <w:p w14:paraId="7AFCEC79" w14:textId="77777777" w:rsidR="006C7494" w:rsidRDefault="007B054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Período de Inscrições on-line no portal da FADESP</w:t>
            </w:r>
          </w:p>
        </w:tc>
        <w:tc>
          <w:tcPr>
            <w:tcW w:w="3007" w:type="dxa"/>
          </w:tcPr>
          <w:p w14:paraId="5408C97A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08/11/2022 a 21/11/2022</w:t>
            </w:r>
          </w:p>
        </w:tc>
      </w:tr>
      <w:tr w:rsidR="006C7494" w14:paraId="5C7E0B45" w14:textId="77777777">
        <w:tc>
          <w:tcPr>
            <w:tcW w:w="6516" w:type="dxa"/>
          </w:tcPr>
          <w:p w14:paraId="067EF61E" w14:textId="77777777" w:rsidR="006C7494" w:rsidRDefault="007B054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Publicação preliminar das inscrições homologadas</w:t>
            </w:r>
          </w:p>
        </w:tc>
        <w:tc>
          <w:tcPr>
            <w:tcW w:w="3007" w:type="dxa"/>
          </w:tcPr>
          <w:p w14:paraId="4FB48C7A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30/11/2022</w:t>
            </w:r>
          </w:p>
        </w:tc>
      </w:tr>
      <w:tr w:rsidR="006C7494" w14:paraId="3C290DE3" w14:textId="77777777">
        <w:tc>
          <w:tcPr>
            <w:tcW w:w="6516" w:type="dxa"/>
          </w:tcPr>
          <w:p w14:paraId="6A8345EF" w14:textId="77777777" w:rsidR="006C7494" w:rsidRDefault="007B054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Interposição de recursos da homologação das inscrições</w:t>
            </w:r>
          </w:p>
        </w:tc>
        <w:tc>
          <w:tcPr>
            <w:tcW w:w="3007" w:type="dxa"/>
          </w:tcPr>
          <w:p w14:paraId="491EC2EE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01 e 02/12/2022</w:t>
            </w:r>
          </w:p>
        </w:tc>
      </w:tr>
      <w:tr w:rsidR="006C7494" w14:paraId="6D1E8547" w14:textId="77777777">
        <w:tc>
          <w:tcPr>
            <w:tcW w:w="6516" w:type="dxa"/>
          </w:tcPr>
          <w:p w14:paraId="0E0686C0" w14:textId="77777777" w:rsidR="006C7494" w:rsidRDefault="007B054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Publicação definitiva  das inscrições homologadas</w:t>
            </w:r>
          </w:p>
        </w:tc>
        <w:tc>
          <w:tcPr>
            <w:tcW w:w="3007" w:type="dxa"/>
          </w:tcPr>
          <w:p w14:paraId="2B6C1997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12/12/2022</w:t>
            </w:r>
          </w:p>
        </w:tc>
      </w:tr>
      <w:tr w:rsidR="006C7494" w14:paraId="55526DC3" w14:textId="77777777">
        <w:tc>
          <w:tcPr>
            <w:tcW w:w="6516" w:type="dxa"/>
          </w:tcPr>
          <w:p w14:paraId="46EBE350" w14:textId="77777777" w:rsidR="006C7494" w:rsidRDefault="007B054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Divulgação do Resultado Preliminar do PSE</w:t>
            </w:r>
          </w:p>
        </w:tc>
        <w:tc>
          <w:tcPr>
            <w:tcW w:w="3007" w:type="dxa"/>
          </w:tcPr>
          <w:p w14:paraId="627C4AE7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14/12/2022</w:t>
            </w:r>
          </w:p>
        </w:tc>
      </w:tr>
      <w:tr w:rsidR="006C7494" w14:paraId="5A663287" w14:textId="77777777">
        <w:tc>
          <w:tcPr>
            <w:tcW w:w="6516" w:type="dxa"/>
          </w:tcPr>
          <w:p w14:paraId="5649B69E" w14:textId="77777777" w:rsidR="006C7494" w:rsidRDefault="007B054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Interposição de recursos sobre o Resultado do PSE</w:t>
            </w:r>
          </w:p>
        </w:tc>
        <w:tc>
          <w:tcPr>
            <w:tcW w:w="3007" w:type="dxa"/>
          </w:tcPr>
          <w:p w14:paraId="64EFB100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15 e 16/12/2022</w:t>
            </w:r>
          </w:p>
        </w:tc>
      </w:tr>
      <w:tr w:rsidR="006C7494" w14:paraId="0239D56F" w14:textId="77777777">
        <w:tc>
          <w:tcPr>
            <w:tcW w:w="6516" w:type="dxa"/>
          </w:tcPr>
          <w:p w14:paraId="1DAD439B" w14:textId="77777777" w:rsidR="006C7494" w:rsidRDefault="007B054B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Divulgação do Resultado Definitivo do PSE</w:t>
            </w:r>
          </w:p>
        </w:tc>
        <w:tc>
          <w:tcPr>
            <w:tcW w:w="3007" w:type="dxa"/>
          </w:tcPr>
          <w:p w14:paraId="1B074DA1" w14:textId="77777777" w:rsidR="006C7494" w:rsidRDefault="007B054B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20/12/2022</w:t>
            </w:r>
          </w:p>
        </w:tc>
      </w:tr>
    </w:tbl>
    <w:p w14:paraId="7FBDC2C9" w14:textId="77777777" w:rsidR="006C7494" w:rsidRDefault="006C7494">
      <w:pPr>
        <w:pStyle w:val="Ttulo1"/>
        <w:tabs>
          <w:tab w:val="left" w:pos="865"/>
        </w:tabs>
        <w:spacing w:before="120" w:after="120"/>
        <w:ind w:left="0" w:firstLine="0"/>
        <w:rPr>
          <w:rFonts w:ascii="Calibri" w:eastAsia="Calibri" w:hAnsi="Calibri" w:cs="Calibri"/>
          <w:b w:val="0"/>
          <w:sz w:val="24"/>
          <w:szCs w:val="24"/>
        </w:rPr>
      </w:pPr>
    </w:p>
    <w:p w14:paraId="2DE69375" w14:textId="77777777" w:rsidR="006C7494" w:rsidRDefault="007B054B">
      <w:pPr>
        <w:pStyle w:val="Ttulo1"/>
        <w:tabs>
          <w:tab w:val="left" w:pos="865"/>
        </w:tabs>
        <w:spacing w:before="120" w:after="120"/>
        <w:ind w:left="0" w:firstLine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 w:val="0"/>
          <w:sz w:val="24"/>
          <w:szCs w:val="24"/>
        </w:rPr>
        <w:t>7.</w:t>
      </w:r>
      <w:r>
        <w:rPr>
          <w:rFonts w:ascii="Calibri" w:eastAsia="Calibri" w:hAnsi="Calibri" w:cs="Calibri"/>
          <w:sz w:val="24"/>
          <w:szCs w:val="24"/>
        </w:rPr>
        <w:t xml:space="preserve"> DAS DISPOSIÇÕES FINAIS</w:t>
      </w:r>
    </w:p>
    <w:p w14:paraId="01B3B26B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1058"/>
        </w:tabs>
        <w:spacing w:before="120"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7.1 </w:t>
      </w:r>
      <w:r>
        <w:rPr>
          <w:rFonts w:ascii="Calibri" w:eastAsia="Calibri" w:hAnsi="Calibri" w:cs="Calibri"/>
          <w:color w:val="000000"/>
          <w:sz w:val="24"/>
          <w:szCs w:val="24"/>
        </w:rPr>
        <w:t>A inscrição do(a) candidato(a) implica a aceitação das normas para o Processo Seletivo Especial PSE 2022</w:t>
      </w:r>
      <w:r>
        <w:rPr>
          <w:rFonts w:ascii="Calibri" w:eastAsia="Calibri" w:hAnsi="Calibri" w:cs="Calibri"/>
          <w:color w:val="000000"/>
          <w:sz w:val="24"/>
          <w:szCs w:val="24"/>
        </w:rPr>
        <w:t>-5 contidas nos comunicados, no presente Edital, outros documentos que vierem a ser publicados e possíveis retificações, bem como das decisões que possam ser tomadas pela COPERPS em casos omissos. O presente  Edital poderá sofrer eventuais alterações, atua</w:t>
      </w:r>
      <w:r>
        <w:rPr>
          <w:rFonts w:ascii="Calibri" w:eastAsia="Calibri" w:hAnsi="Calibri" w:cs="Calibri"/>
          <w:color w:val="000000"/>
          <w:sz w:val="24"/>
          <w:szCs w:val="24"/>
        </w:rPr>
        <w:t>lizações ou acréscimos enquanto o Processo Seletivo Especial não for realizado, circunstâncias que serão mencionadas em edital retificado ou em aviso a ser publicado.</w:t>
      </w:r>
    </w:p>
    <w:p w14:paraId="65D06E36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tabs>
          <w:tab w:val="left" w:pos="1058"/>
        </w:tabs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7.2 É de inteira responsabilidade do(a) candidato(a) acompanhar todos os atos, editais e </w:t>
      </w:r>
      <w:r>
        <w:rPr>
          <w:rFonts w:ascii="Calibri" w:eastAsia="Calibri" w:hAnsi="Calibri" w:cs="Calibri"/>
          <w:sz w:val="24"/>
          <w:szCs w:val="24"/>
        </w:rPr>
        <w:t xml:space="preserve">comunicados referentes a este Processo Seletivo Especial publicados no Diário Oficial da União e/ou divulgados na internet, no endereço eletrônico </w:t>
      </w:r>
      <w:hyperlink r:id="rId18">
        <w:r>
          <w:rPr>
            <w:rFonts w:ascii="Calibri" w:eastAsia="Calibri" w:hAnsi="Calibri" w:cs="Calibri"/>
            <w:sz w:val="24"/>
            <w:szCs w:val="24"/>
          </w:rPr>
          <w:t>portalfadesp.org.br</w:t>
        </w:r>
      </w:hyperlink>
      <w:r>
        <w:rPr>
          <w:rFonts w:ascii="Calibri" w:eastAsia="Calibri" w:hAnsi="Calibri" w:cs="Calibri"/>
          <w:sz w:val="24"/>
          <w:szCs w:val="24"/>
        </w:rPr>
        <w:t>.</w:t>
      </w:r>
    </w:p>
    <w:p w14:paraId="0821086E" w14:textId="77777777" w:rsidR="006C7494" w:rsidRDefault="007B054B">
      <w:pPr>
        <w:tabs>
          <w:tab w:val="left" w:pos="1035"/>
        </w:tabs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7.3 Os (As) candidatos(as) aprovados(as) e classificados(as) deverão obter informações sobre a convocação para habilitação ao vínculo institucional no endereço eletrônico do CIAC/UFPA ( </w:t>
      </w:r>
      <w:hyperlink r:id="rId19">
        <w:r>
          <w:rPr>
            <w:rFonts w:ascii="Calibri" w:eastAsia="Calibri" w:hAnsi="Calibri" w:cs="Calibri"/>
            <w:sz w:val="24"/>
            <w:szCs w:val="24"/>
          </w:rPr>
          <w:t>ciac.ufpa.br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).</w:t>
      </w:r>
    </w:p>
    <w:p w14:paraId="764D2346" w14:textId="77777777" w:rsidR="006C7494" w:rsidRDefault="007B054B">
      <w:pPr>
        <w:tabs>
          <w:tab w:val="left" w:pos="1139"/>
        </w:tabs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7.4 Os(As) </w:t>
      </w:r>
      <w:r>
        <w:rPr>
          <w:rFonts w:ascii="Calibri" w:eastAsia="Calibri" w:hAnsi="Calibri" w:cs="Calibri"/>
          <w:sz w:val="24"/>
          <w:szCs w:val="24"/>
        </w:rPr>
        <w:t xml:space="preserve">candidatos(as) aprovados(as) e não classificados(as) deverão obter informações sobre demais convocações, se houver, no mesmo endereço eletrônico ( </w:t>
      </w:r>
      <w:hyperlink r:id="rId20">
        <w:r>
          <w:rPr>
            <w:rFonts w:ascii="Calibri" w:eastAsia="Calibri" w:hAnsi="Calibri" w:cs="Calibri"/>
            <w:sz w:val="24"/>
            <w:szCs w:val="24"/>
          </w:rPr>
          <w:t>ciac.ufpa.br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).</w:t>
      </w:r>
    </w:p>
    <w:p w14:paraId="084F20EE" w14:textId="77777777" w:rsidR="006C7494" w:rsidRDefault="007B054B">
      <w:pPr>
        <w:tabs>
          <w:tab w:val="left" w:pos="1005"/>
        </w:tabs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7.5 O(A) candidato(a) poderá obter informações no </w:t>
      </w:r>
      <w:r>
        <w:rPr>
          <w:rFonts w:ascii="Calibri" w:eastAsia="Calibri" w:hAnsi="Calibri" w:cs="Calibri"/>
          <w:sz w:val="24"/>
          <w:szCs w:val="24"/>
        </w:rPr>
        <w:t xml:space="preserve">Atendimento da FADESP – Fundação de Amparo e Desenvolvimento da Pesquisa, localizado à Rua Augusto Corrêa, nº 1, Bairro do Guamá, CEP: 66075-110, Belém/PA ou via internet, no endereço eletrônico </w:t>
      </w:r>
      <w:hyperlink r:id="rId21">
        <w:r>
          <w:rPr>
            <w:rFonts w:ascii="Calibri" w:eastAsia="Calibri" w:hAnsi="Calibri" w:cs="Calibri"/>
            <w:sz w:val="24"/>
            <w:szCs w:val="24"/>
          </w:rPr>
          <w:t>concursos@fadesp,org.br</w:t>
        </w:r>
      </w:hyperlink>
      <w:r>
        <w:rPr>
          <w:rFonts w:ascii="Calibri" w:eastAsia="Calibri" w:hAnsi="Calibri" w:cs="Calibri"/>
          <w:sz w:val="24"/>
          <w:szCs w:val="24"/>
        </w:rPr>
        <w:t>.</w:t>
      </w:r>
    </w:p>
    <w:p w14:paraId="5EAEFE89" w14:textId="77777777" w:rsidR="006C7494" w:rsidRDefault="007B054B">
      <w:pPr>
        <w:tabs>
          <w:tab w:val="left" w:pos="1049"/>
        </w:tabs>
        <w:spacing w:before="120" w:after="1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7.6 C</w:t>
      </w:r>
      <w:r>
        <w:rPr>
          <w:rFonts w:ascii="Calibri" w:eastAsia="Calibri" w:hAnsi="Calibri" w:cs="Calibri"/>
          <w:sz w:val="24"/>
          <w:szCs w:val="24"/>
        </w:rPr>
        <w:t>asos omissos referentes a este Edital serão resolvidos pela COPERPS.</w:t>
      </w:r>
    </w:p>
    <w:p w14:paraId="7A67B0D2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rFonts w:ascii="Calibri" w:eastAsia="Calibri" w:hAnsi="Calibri" w:cs="Calibri"/>
          <w:color w:val="000000"/>
          <w:sz w:val="24"/>
          <w:szCs w:val="24"/>
        </w:rPr>
      </w:pPr>
    </w:p>
    <w:p w14:paraId="76F76D6F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rFonts w:ascii="Calibri" w:eastAsia="Calibri" w:hAnsi="Calibri" w:cs="Calibri"/>
          <w:color w:val="000000"/>
          <w:sz w:val="24"/>
          <w:szCs w:val="24"/>
        </w:rPr>
      </w:pPr>
    </w:p>
    <w:p w14:paraId="0D2E32FD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EMMANUEL ZAGURY TOURINHO </w:t>
      </w:r>
    </w:p>
    <w:p w14:paraId="4066CA88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REITOR</w:t>
      </w:r>
    </w:p>
    <w:p w14:paraId="4274AD35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4"/>
          <w:szCs w:val="24"/>
        </w:rPr>
      </w:pPr>
    </w:p>
    <w:p w14:paraId="11259004" w14:textId="77777777" w:rsidR="006C7494" w:rsidRDefault="006C7494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4"/>
          <w:szCs w:val="24"/>
        </w:rPr>
      </w:pPr>
    </w:p>
    <w:p w14:paraId="6912A10C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MARÍLIA DE NAZARÉ DE OLIVEIRA FERREIRA</w:t>
      </w:r>
    </w:p>
    <w:p w14:paraId="0AB94106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Pró-Reitora de Ensino de Graduação  </w:t>
      </w:r>
    </w:p>
    <w:p w14:paraId="000039BB" w14:textId="77777777" w:rsidR="006C7494" w:rsidRDefault="007B054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Presidenta da COPERPS</w:t>
      </w:r>
    </w:p>
    <w:p w14:paraId="23B37767" w14:textId="77777777" w:rsidR="006C7494" w:rsidRDefault="006C7494">
      <w:pPr>
        <w:spacing w:before="120" w:after="120"/>
        <w:rPr>
          <w:rFonts w:ascii="Calibri" w:eastAsia="Calibri" w:hAnsi="Calibri" w:cs="Calibri"/>
        </w:rPr>
      </w:pPr>
    </w:p>
    <w:sectPr w:rsidR="006C7494">
      <w:footerReference w:type="default" r:id="rId22"/>
      <w:pgSz w:w="11900" w:h="16820"/>
      <w:pgMar w:top="1134" w:right="1134" w:bottom="1134" w:left="1134" w:header="0" w:footer="69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C7258" w14:textId="77777777" w:rsidR="007B054B" w:rsidRDefault="007B054B">
      <w:r>
        <w:separator/>
      </w:r>
    </w:p>
  </w:endnote>
  <w:endnote w:type="continuationSeparator" w:id="0">
    <w:p w14:paraId="7B73927D" w14:textId="77777777" w:rsidR="007B054B" w:rsidRDefault="007B0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E1913" w14:textId="77777777" w:rsidR="006C7494" w:rsidRDefault="007B054B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1" locked="0" layoutInCell="1" hidden="0" allowOverlap="1" wp14:anchorId="7D14FF7D" wp14:editId="299A5180">
              <wp:simplePos x="0" y="0"/>
              <wp:positionH relativeFrom="column">
                <wp:posOffset>2921000</wp:posOffset>
              </wp:positionH>
              <wp:positionV relativeFrom="paragraph">
                <wp:posOffset>10033000</wp:posOffset>
              </wp:positionV>
              <wp:extent cx="225425" cy="189865"/>
              <wp:effectExtent l="0" t="0" r="0" b="0"/>
              <wp:wrapNone/>
              <wp:docPr id="3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8050" y="3689830"/>
                        <a:ext cx="2159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357557" w14:textId="77777777" w:rsidR="006C7494" w:rsidRDefault="007B054B">
                          <w:pPr>
                            <w:spacing w:before="10"/>
                            <w:ind w:left="60"/>
                            <w:textDirection w:val="btLr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8"/>
                            </w:rPr>
                            <w:t xml:space="preserve"> PAGE 1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2921000</wp:posOffset>
              </wp:positionH>
              <wp:positionV relativeFrom="paragraph">
                <wp:posOffset>10033000</wp:posOffset>
              </wp:positionV>
              <wp:extent cx="225425" cy="189865"/>
              <wp:effectExtent b="0" l="0" r="0" t="0"/>
              <wp:wrapNone/>
              <wp:docPr id="3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25425" cy="18986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ECAB7" w14:textId="77777777" w:rsidR="007B054B" w:rsidRDefault="007B054B">
      <w:r>
        <w:separator/>
      </w:r>
    </w:p>
  </w:footnote>
  <w:footnote w:type="continuationSeparator" w:id="0">
    <w:p w14:paraId="5CD1CF7D" w14:textId="77777777" w:rsidR="007B054B" w:rsidRDefault="007B05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75811"/>
    <w:multiLevelType w:val="multilevel"/>
    <w:tmpl w:val="8D14B136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5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num w:numId="1" w16cid:durableId="1733649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494"/>
    <w:rsid w:val="006C7494"/>
    <w:rsid w:val="007B054B"/>
    <w:rsid w:val="00B74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F1BB9"/>
  <w15:docId w15:val="{F91306F7-DE8C-453D-9709-79C435917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MT" w:eastAsia="Arial MT" w:hAnsi="Arial MT" w:cs="Arial MT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B27"/>
    <w:pPr>
      <w:autoSpaceDE w:val="0"/>
      <w:autoSpaceDN w:val="0"/>
    </w:pPr>
  </w:style>
  <w:style w:type="paragraph" w:styleId="Ttulo1">
    <w:name w:val="heading 1"/>
    <w:basedOn w:val="Normal"/>
    <w:link w:val="Ttulo1Char"/>
    <w:uiPriority w:val="9"/>
    <w:qFormat/>
    <w:rsid w:val="00B53B27"/>
    <w:pPr>
      <w:spacing w:before="114"/>
      <w:ind w:left="737" w:hanging="367"/>
      <w:jc w:val="both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har">
    <w:name w:val="Título 1 Char"/>
    <w:basedOn w:val="Fontepargpadro"/>
    <w:link w:val="Ttulo1"/>
    <w:uiPriority w:val="1"/>
    <w:rsid w:val="00B53B27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53B27"/>
    <w:pPr>
      <w:ind w:left="493" w:right="511"/>
      <w:jc w:val="both"/>
    </w:pPr>
  </w:style>
  <w:style w:type="character" w:customStyle="1" w:styleId="CorpodetextoChar">
    <w:name w:val="Corpo de texto Char"/>
    <w:basedOn w:val="Fontepargpadro"/>
    <w:link w:val="Corpodetexto"/>
    <w:uiPriority w:val="1"/>
    <w:rsid w:val="00B53B27"/>
    <w:rPr>
      <w:rFonts w:ascii="Arial MT" w:eastAsia="Arial MT" w:hAnsi="Arial MT" w:cs="Arial MT"/>
      <w:lang w:val="pt-PT"/>
    </w:rPr>
  </w:style>
  <w:style w:type="paragraph" w:styleId="PargrafodaLista">
    <w:name w:val="List Paragraph"/>
    <w:basedOn w:val="Normal"/>
    <w:uiPriority w:val="1"/>
    <w:qFormat/>
    <w:rsid w:val="00B53B27"/>
    <w:pPr>
      <w:spacing w:before="115"/>
      <w:ind w:left="493" w:right="511"/>
      <w:jc w:val="both"/>
    </w:pPr>
  </w:style>
  <w:style w:type="table" w:styleId="Tabelacomgrade">
    <w:name w:val="Table Grid"/>
    <w:basedOn w:val="Tabelanormal"/>
    <w:uiPriority w:val="59"/>
    <w:rsid w:val="00B53B27"/>
    <w:pPr>
      <w:autoSpaceDE w:val="0"/>
      <w:autoSpaceDN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B53B27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21A2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1A29"/>
    <w:rPr>
      <w:rFonts w:ascii="Segoe UI" w:eastAsia="Arial MT" w:hAnsi="Segoe UI" w:cs="Segoe UI"/>
      <w:sz w:val="18"/>
      <w:szCs w:val="18"/>
      <w:lang w:val="pt-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ciac.ufpa.br/index.php/documentacao-para-vinculo." TargetMode="External"/><Relationship Id="rId18" Type="http://schemas.openxmlformats.org/officeDocument/2006/relationships/hyperlink" Target="http://www.portalfadesp.org.br" TargetMode="External"/><Relationship Id="rId3" Type="http://schemas.openxmlformats.org/officeDocument/2006/relationships/styles" Target="styles.xml"/><Relationship Id="rId21" Type="http://schemas.openxmlformats.org/officeDocument/2006/relationships/hyperlink" Target="about:blank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ciac.ufpa.br/" TargetMode="External"/><Relationship Id="rId17" Type="http://schemas.openxmlformats.org/officeDocument/2006/relationships/hyperlink" Target="http://www.ciac.ufpa.b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ciac.ufpa.br" TargetMode="External"/><Relationship Id="rId20" Type="http://schemas.openxmlformats.org/officeDocument/2006/relationships/hyperlink" Target="http://www.ciac.ufpa.b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ortalfadesp.org.br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ciac.ufpa.br/index.php/documentacao-para-vinculo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concursos@fadesp.org.br" TargetMode="External"/><Relationship Id="rId19" Type="http://schemas.openxmlformats.org/officeDocument/2006/relationships/hyperlink" Target="http://www.ciac.ufpa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ortalfadesp.org.br" TargetMode="External"/><Relationship Id="rId14" Type="http://schemas.openxmlformats.org/officeDocument/2006/relationships/hyperlink" Target="http://www.ciac.ufpa.br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86LUpI1zxP44gU3XU358K0DcaZA==">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2950</Words>
  <Characters>15936</Characters>
  <Application>Microsoft Office Word</Application>
  <DocSecurity>0</DocSecurity>
  <Lines>132</Lines>
  <Paragraphs>37</Paragraphs>
  <ScaleCrop>false</ScaleCrop>
  <Company/>
  <LinksUpToDate>false</LinksUpToDate>
  <CharactersWithSpaces>18849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Proeg</dc:creator>
  <cp:lastModifiedBy>Daniela</cp:lastModifiedBy>
  <cp:revision>2</cp:revision>
  <dcterms:created xsi:type="dcterms:W3CDTF">2022-10-14T14:57:00Z</dcterms:created>
  <dcterms:modified xsi:type="dcterms:W3CDTF">2022-11-01T17:46:00Z</dcterms:modified>
</cp:coreProperties>
</file>